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9" w:rsidRDefault="00BC1279" w:rsidP="00C265FA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40"/>
          <w:szCs w:val="40"/>
          <w:lang w:eastAsia="de-DE"/>
        </w:rPr>
      </w:pPr>
      <w:r>
        <w:rPr>
          <w:rFonts w:eastAsia="Times New Roman" w:cs="Times New Roman"/>
          <w:bCs/>
          <w:noProof/>
          <w:kern w:val="36"/>
          <w:sz w:val="40"/>
          <w:szCs w:val="40"/>
          <w:lang w:eastAsia="de-DE"/>
        </w:rPr>
        <w:drawing>
          <wp:inline distT="0" distB="0" distL="0" distR="0">
            <wp:extent cx="5760720" cy="2160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Jahre_Standa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FA" w:rsidRPr="00C265FA" w:rsidRDefault="00347D99" w:rsidP="00C265FA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40"/>
          <w:szCs w:val="40"/>
          <w:lang w:eastAsia="de-DE"/>
        </w:rPr>
      </w:pPr>
      <w:r>
        <w:rPr>
          <w:rFonts w:eastAsia="Times New Roman" w:cs="Times New Roman"/>
          <w:bCs/>
          <w:kern w:val="36"/>
          <w:sz w:val="40"/>
          <w:szCs w:val="40"/>
          <w:lang w:eastAsia="de-DE"/>
        </w:rPr>
        <w:br/>
      </w:r>
      <w:r w:rsidR="00C265FA" w:rsidRPr="00C265FA">
        <w:rPr>
          <w:rFonts w:eastAsia="Times New Roman" w:cs="Times New Roman"/>
          <w:bCs/>
          <w:kern w:val="36"/>
          <w:sz w:val="40"/>
          <w:szCs w:val="40"/>
          <w:lang w:eastAsia="de-DE"/>
        </w:rPr>
        <w:t>30 Jahre Minneapolis BlowerDoor</w:t>
      </w:r>
    </w:p>
    <w:p w:rsidR="00C265FA" w:rsidRDefault="00C265FA" w:rsidP="00C265FA">
      <w:r w:rsidRPr="00C265FA">
        <w:t xml:space="preserve">Im Jahr 1989 importierte der Bausachverständige Robert </w:t>
      </w:r>
      <w:proofErr w:type="spellStart"/>
      <w:r w:rsidRPr="00C265FA">
        <w:t>Borsch-Laaks</w:t>
      </w:r>
      <w:proofErr w:type="spellEnd"/>
      <w:r w:rsidRPr="00C265FA">
        <w:t xml:space="preserve"> die ersten Minneapolis BlowerDoor </w:t>
      </w:r>
      <w:proofErr w:type="spellStart"/>
      <w:r w:rsidRPr="00C265FA">
        <w:t>MessSysteme</w:t>
      </w:r>
      <w:proofErr w:type="spellEnd"/>
      <w:r w:rsidRPr="00C265FA">
        <w:t xml:space="preserve"> nach Deutschland und legte damit den Grundstein für die 30-jährige Erfolgsgeschichte der Minneapolis BlowerDoor in mehr als 30 europäischen Ländern. </w:t>
      </w:r>
    </w:p>
    <w:p w:rsidR="00C265FA" w:rsidRPr="00C265FA" w:rsidRDefault="00C265FA" w:rsidP="00C265FA"/>
    <w:p w:rsidR="00C265FA" w:rsidRDefault="00C265FA" w:rsidP="00C265FA">
      <w:r>
        <w:t>Unter dem Motto „30 Jahre – 30 Anwendungen und Messmethoden“ präsentier</w:t>
      </w:r>
      <w:r>
        <w:t xml:space="preserve">t die BlowerDoor GmbH ihren </w:t>
      </w:r>
      <w:r>
        <w:t xml:space="preserve">Kunden ab </w:t>
      </w:r>
      <w:r w:rsidR="00A30615">
        <w:t xml:space="preserve">Ende </w:t>
      </w:r>
      <w:r>
        <w:t xml:space="preserve">März wöchentlich </w:t>
      </w:r>
      <w:r w:rsidR="00A30615">
        <w:t xml:space="preserve">in insgesamt 30 informativen und unterhaltsamen Präsentationen </w:t>
      </w:r>
      <w:r>
        <w:t>die vielseitigen Einsatzmöglichkeiten der Minnepolis BlowerDoor</w:t>
      </w:r>
      <w:r>
        <w:t xml:space="preserve"> </w:t>
      </w:r>
      <w:r>
        <w:t xml:space="preserve">Systeme und </w:t>
      </w:r>
      <w:r>
        <w:t xml:space="preserve">gibt </w:t>
      </w:r>
      <w:r>
        <w:t xml:space="preserve">Tipps und Tricks </w:t>
      </w:r>
      <w:r>
        <w:t xml:space="preserve">für die </w:t>
      </w:r>
      <w:r>
        <w:t>Realisation der luftdichten Gebäudehülle.</w:t>
      </w:r>
      <w:r>
        <w:t xml:space="preserve"> Ausgehend vom Feedback der Anwender wird das Team der BlowerDoor GmbH im Laufe des Jahres zu den favorisierten Beiträgen kostenfreie Seminare und Webinare anbieten.</w:t>
      </w:r>
    </w:p>
    <w:p w:rsidR="00C265FA" w:rsidRDefault="00C265FA" w:rsidP="00C265FA"/>
    <w:p w:rsidR="00C265FA" w:rsidRDefault="00C265FA" w:rsidP="00C265FA">
      <w:r>
        <w:t xml:space="preserve">Themen sind u. a. </w:t>
      </w:r>
      <w:r>
        <w:t xml:space="preserve">die </w:t>
      </w:r>
      <w:r w:rsidRPr="00C265FA">
        <w:t>BlowerDoor Messung</w:t>
      </w:r>
      <w:r>
        <w:t xml:space="preserve"> im </w:t>
      </w:r>
      <w:r w:rsidRPr="00C265FA">
        <w:t>Neubau</w:t>
      </w:r>
      <w:r>
        <w:t xml:space="preserve"> und bei der </w:t>
      </w:r>
      <w:r w:rsidRPr="00C265FA">
        <w:t>Sanierung</w:t>
      </w:r>
      <w:r>
        <w:t xml:space="preserve">, die Besonderheiten bei der Luftdichtheitsmessung </w:t>
      </w:r>
      <w:r w:rsidRPr="00C265FA">
        <w:t>großer Gebäude</w:t>
      </w:r>
      <w:r>
        <w:t xml:space="preserve"> sowie</w:t>
      </w:r>
      <w:r>
        <w:t xml:space="preserve"> verschiedene Methoden der </w:t>
      </w:r>
      <w:proofErr w:type="spellStart"/>
      <w:r w:rsidRPr="00C265FA">
        <w:t>Leckageortung</w:t>
      </w:r>
      <w:proofErr w:type="spellEnd"/>
      <w:r w:rsidR="007F33A7">
        <w:t>.</w:t>
      </w:r>
      <w:r>
        <w:t xml:space="preserve"> </w:t>
      </w:r>
      <w:r w:rsidR="007F33A7">
        <w:t>Gezeigt werden die</w:t>
      </w:r>
      <w:r w:rsidR="00DD1977">
        <w:t xml:space="preserve"> </w:t>
      </w:r>
      <w:r w:rsidRPr="00C265FA">
        <w:t>Qualitätssicherung</w:t>
      </w:r>
      <w:r>
        <w:t xml:space="preserve"> mittels </w:t>
      </w:r>
      <w:r w:rsidRPr="00C265FA">
        <w:t>Ein-Punkt-Messung</w:t>
      </w:r>
      <w:r w:rsidR="007F33A7">
        <w:t xml:space="preserve"> und die </w:t>
      </w:r>
      <w:r>
        <w:t xml:space="preserve">verschiedensten </w:t>
      </w:r>
      <w:r w:rsidRPr="00C265FA">
        <w:t>Gebäudearten</w:t>
      </w:r>
      <w:r>
        <w:t xml:space="preserve">, in denen ein BlowerDoor Test durchgeführt wird. </w:t>
      </w:r>
      <w:r w:rsidRPr="00C265FA">
        <w:t>Bauschäden</w:t>
      </w:r>
      <w:r>
        <w:t xml:space="preserve">, die durch eine </w:t>
      </w:r>
      <w:bookmarkStart w:id="0" w:name="_GoBack"/>
      <w:r w:rsidRPr="00C265FA">
        <w:t>fehlerhafte Luftdichtheitsebene</w:t>
      </w:r>
      <w:r>
        <w:t xml:space="preserve"> entstehen können</w:t>
      </w:r>
      <w:r w:rsidR="007F33A7">
        <w:t>, werden erläutert</w:t>
      </w:r>
      <w:r>
        <w:t xml:space="preserve">. Die sogenannte </w:t>
      </w:r>
      <w:bookmarkEnd w:id="0"/>
      <w:r w:rsidRPr="00C265FA">
        <w:t>Schutzdruckmessung</w:t>
      </w:r>
      <w:r>
        <w:t xml:space="preserve">, die </w:t>
      </w:r>
      <w:r w:rsidRPr="00C265FA">
        <w:t>Bauteilmessung</w:t>
      </w:r>
      <w:r>
        <w:t xml:space="preserve">, die Luftdichtheitsmessung von </w:t>
      </w:r>
      <w:r w:rsidRPr="00C265FA">
        <w:t>Reinräumen</w:t>
      </w:r>
      <w:r>
        <w:t xml:space="preserve"> und auch die Überprüfung von </w:t>
      </w:r>
      <w:r w:rsidRPr="00C265FA">
        <w:t>Lüftungsanlagen</w:t>
      </w:r>
      <w:r>
        <w:t xml:space="preserve"> sind weitere Themen, ebenso wie die Prüfung der </w:t>
      </w:r>
      <w:r w:rsidRPr="00C265FA">
        <w:t>Schlagregendichtheit</w:t>
      </w:r>
      <w:r>
        <w:t xml:space="preserve"> von Pfosten-Riegel-Konstruktionen, die Bestimmung von </w:t>
      </w:r>
      <w:r w:rsidRPr="00C265FA">
        <w:t>Löschgashaltezeiten,</w:t>
      </w:r>
      <w:r>
        <w:t xml:space="preserve"> </w:t>
      </w:r>
      <w:r w:rsidRPr="00C265FA">
        <w:t xml:space="preserve"> die Luftdichtheitsmessung von Hohlböden u. v. m.</w:t>
      </w:r>
      <w:r>
        <w:t xml:space="preserve"> </w:t>
      </w:r>
    </w:p>
    <w:p w:rsidR="00C265FA" w:rsidRDefault="00C265FA" w:rsidP="00C265FA"/>
    <w:p w:rsidR="00347D99" w:rsidRDefault="00C265FA" w:rsidP="00C265FA">
      <w:r>
        <w:t xml:space="preserve">Informationen unter </w:t>
      </w:r>
      <w:hyperlink r:id="rId7" w:history="1">
        <w:r w:rsidRPr="005277C1">
          <w:rPr>
            <w:rStyle w:val="Hyperlink"/>
          </w:rPr>
          <w:t>www.blowerdoor.de</w:t>
        </w:r>
      </w:hyperlink>
    </w:p>
    <w:p w:rsidR="00347D99" w:rsidRDefault="00347D99" w:rsidP="00C265FA"/>
    <w:p w:rsidR="00347D99" w:rsidRDefault="00124A83" w:rsidP="00C265FA">
      <w:pPr>
        <w:rPr>
          <w:i/>
        </w:rPr>
      </w:pPr>
      <w:r w:rsidRPr="00124A8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E2415" wp14:editId="6D8B2227">
                <wp:simplePos x="0" y="0"/>
                <wp:positionH relativeFrom="column">
                  <wp:posOffset>3138805</wp:posOffset>
                </wp:positionH>
                <wp:positionV relativeFrom="paragraph">
                  <wp:posOffset>15240</wp:posOffset>
                </wp:positionV>
                <wp:extent cx="3048000" cy="8477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83" w:rsidRDefault="00124A83" w:rsidP="00124A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0F90C3" wp14:editId="3A3168D3">
                                  <wp:extent cx="1895475" cy="64965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owerDoorGmbH_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449" cy="651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15pt;margin-top:1.2pt;width:240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" stroked="f">
                <v:textbox>
                  <w:txbxContent>
                    <w:p w:rsidR="00124A83" w:rsidRDefault="00124A83" w:rsidP="00124A83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0F90C3" wp14:editId="3A3168D3">
                            <wp:extent cx="1895475" cy="649652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owerDoorGmbH_3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449" cy="651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7D99">
        <w:rPr>
          <w:i/>
        </w:rPr>
        <w:t>Zeichen mit Leer: 1.6</w:t>
      </w:r>
      <w:r w:rsidR="007B4C23">
        <w:rPr>
          <w:i/>
        </w:rPr>
        <w:t>02</w:t>
      </w:r>
    </w:p>
    <w:p w:rsidR="00124A83" w:rsidRDefault="00124A83" w:rsidP="00C265FA">
      <w:pPr>
        <w:rPr>
          <w:i/>
        </w:rPr>
      </w:pPr>
    </w:p>
    <w:p w:rsidR="00124A83" w:rsidRDefault="00124A83" w:rsidP="00C265FA">
      <w:pPr>
        <w:rPr>
          <w:i/>
        </w:rPr>
      </w:pPr>
    </w:p>
    <w:p w:rsidR="00124A83" w:rsidRPr="005B48CA" w:rsidRDefault="00124A83" w:rsidP="00124A83">
      <w:pPr>
        <w:rPr>
          <w:b/>
          <w:sz w:val="20"/>
          <w:szCs w:val="20"/>
        </w:rPr>
      </w:pPr>
      <w:r w:rsidRPr="005B48CA">
        <w:rPr>
          <w:b/>
          <w:sz w:val="20"/>
          <w:szCs w:val="20"/>
        </w:rPr>
        <w:t>BlowerDoor GmbH</w:t>
      </w:r>
    </w:p>
    <w:p w:rsidR="00124A83" w:rsidRPr="005B48CA" w:rsidRDefault="00124A83" w:rsidP="00124A83">
      <w:pPr>
        <w:rPr>
          <w:b/>
          <w:sz w:val="20"/>
          <w:szCs w:val="20"/>
        </w:rPr>
      </w:pPr>
      <w:proofErr w:type="spellStart"/>
      <w:r w:rsidRPr="005B48CA">
        <w:rPr>
          <w:b/>
          <w:sz w:val="20"/>
          <w:szCs w:val="20"/>
        </w:rPr>
        <w:t>MessSysteme</w:t>
      </w:r>
      <w:proofErr w:type="spellEnd"/>
      <w:r w:rsidRPr="005B48CA">
        <w:rPr>
          <w:b/>
          <w:sz w:val="20"/>
          <w:szCs w:val="20"/>
        </w:rPr>
        <w:t xml:space="preserve"> für Luftdichtheit</w:t>
      </w:r>
    </w:p>
    <w:p w:rsidR="00124A83" w:rsidRPr="005B48CA" w:rsidRDefault="009145D1" w:rsidP="00124A83">
      <w:pPr>
        <w:rPr>
          <w:sz w:val="20"/>
          <w:szCs w:val="20"/>
        </w:rPr>
      </w:pPr>
      <w:r w:rsidRPr="005B4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9B427" wp14:editId="4420F916">
                <wp:simplePos x="0" y="0"/>
                <wp:positionH relativeFrom="column">
                  <wp:posOffset>4453255</wp:posOffset>
                </wp:positionH>
                <wp:positionV relativeFrom="paragraph">
                  <wp:posOffset>128905</wp:posOffset>
                </wp:positionV>
                <wp:extent cx="1428750" cy="17430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D1" w:rsidRDefault="009145D1" w:rsidP="009145D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2994AC" wp14:editId="523943F4">
                                  <wp:extent cx="781215" cy="128587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-Jahre-Label_de_neu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145" cy="1290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65pt;margin-top:10.15pt;width:112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" stroked="f">
                <v:textbox>
                  <w:txbxContent>
                    <w:p w:rsidR="009145D1" w:rsidRDefault="009145D1" w:rsidP="009145D1">
                      <w:pPr>
                        <w:jc w:val="right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2994AC" wp14:editId="523943F4">
                            <wp:extent cx="781215" cy="128587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-Jahre-Label_de_neu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145" cy="1290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A83" w:rsidRPr="005B48CA">
        <w:rPr>
          <w:sz w:val="20"/>
          <w:szCs w:val="20"/>
        </w:rPr>
        <w:t>Zum Energie- und Umweltzentrum 1</w:t>
      </w:r>
    </w:p>
    <w:p w:rsidR="00124A83" w:rsidRPr="005B48CA" w:rsidRDefault="00124A83" w:rsidP="00124A83">
      <w:pPr>
        <w:rPr>
          <w:sz w:val="20"/>
          <w:szCs w:val="20"/>
        </w:rPr>
      </w:pPr>
      <w:r w:rsidRPr="005B48CA">
        <w:rPr>
          <w:sz w:val="20"/>
          <w:szCs w:val="20"/>
        </w:rPr>
        <w:t>31832 Springe-</w:t>
      </w:r>
      <w:proofErr w:type="spellStart"/>
      <w:r w:rsidRPr="005B48CA">
        <w:rPr>
          <w:sz w:val="20"/>
          <w:szCs w:val="20"/>
        </w:rPr>
        <w:t>Eldagsen</w:t>
      </w:r>
      <w:proofErr w:type="spellEnd"/>
    </w:p>
    <w:p w:rsidR="00124A83" w:rsidRPr="005B48CA" w:rsidRDefault="00124A83" w:rsidP="00124A83">
      <w:pPr>
        <w:rPr>
          <w:sz w:val="20"/>
          <w:szCs w:val="20"/>
        </w:rPr>
      </w:pPr>
    </w:p>
    <w:p w:rsidR="00124A83" w:rsidRPr="005B48CA" w:rsidRDefault="00124A83" w:rsidP="00124A83">
      <w:pPr>
        <w:rPr>
          <w:b/>
          <w:sz w:val="20"/>
          <w:szCs w:val="20"/>
        </w:rPr>
      </w:pPr>
      <w:r w:rsidRPr="005B48CA">
        <w:rPr>
          <w:b/>
          <w:sz w:val="20"/>
          <w:szCs w:val="20"/>
        </w:rPr>
        <w:t>Pressekontakt: Andrea Doll</w:t>
      </w:r>
    </w:p>
    <w:p w:rsidR="00124A83" w:rsidRPr="005B48CA" w:rsidRDefault="00124A83" w:rsidP="00124A83">
      <w:pPr>
        <w:rPr>
          <w:sz w:val="20"/>
          <w:szCs w:val="20"/>
        </w:rPr>
      </w:pPr>
      <w:r w:rsidRPr="005B48CA">
        <w:rPr>
          <w:sz w:val="20"/>
          <w:szCs w:val="20"/>
        </w:rPr>
        <w:t>Telefon +49 (0)5044 975-45</w:t>
      </w:r>
    </w:p>
    <w:p w:rsidR="00124A83" w:rsidRPr="005B48CA" w:rsidRDefault="00124A83" w:rsidP="00124A83">
      <w:pPr>
        <w:rPr>
          <w:sz w:val="20"/>
          <w:szCs w:val="20"/>
        </w:rPr>
      </w:pPr>
      <w:r w:rsidRPr="005B48CA">
        <w:rPr>
          <w:sz w:val="20"/>
          <w:szCs w:val="20"/>
        </w:rPr>
        <w:t xml:space="preserve">E-Mail </w:t>
      </w:r>
      <w:hyperlink r:id="rId10" w:history="1">
        <w:r w:rsidRPr="005B48CA">
          <w:rPr>
            <w:rStyle w:val="Hyperlink"/>
            <w:sz w:val="20"/>
            <w:szCs w:val="20"/>
          </w:rPr>
          <w:t>doll@blowerdoor.de</w:t>
        </w:r>
      </w:hyperlink>
    </w:p>
    <w:p w:rsidR="00C265FA" w:rsidRPr="005B48CA" w:rsidRDefault="00124A83">
      <w:pPr>
        <w:rPr>
          <w:sz w:val="20"/>
          <w:szCs w:val="20"/>
        </w:rPr>
      </w:pPr>
      <w:r w:rsidRPr="005B48CA">
        <w:rPr>
          <w:sz w:val="20"/>
          <w:szCs w:val="20"/>
        </w:rPr>
        <w:t>www.blowerdoor.de</w:t>
      </w:r>
    </w:p>
    <w:sectPr w:rsidR="00C265FA" w:rsidRPr="005B4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FA"/>
    <w:rsid w:val="00124A83"/>
    <w:rsid w:val="00347D99"/>
    <w:rsid w:val="005B48CA"/>
    <w:rsid w:val="007B4C23"/>
    <w:rsid w:val="007F33A7"/>
    <w:rsid w:val="00835487"/>
    <w:rsid w:val="009145D1"/>
    <w:rsid w:val="00A30615"/>
    <w:rsid w:val="00BC1279"/>
    <w:rsid w:val="00BC215A"/>
    <w:rsid w:val="00C265FA"/>
    <w:rsid w:val="00D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5FA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26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265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65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5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6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65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5FA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26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265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65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5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26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65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lowerdoo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ll@blowerdoo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A4D6-A6D8-4C5C-8606-696903AD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9</cp:revision>
  <cp:lastPrinted>2019-03-07T09:57:00Z</cp:lastPrinted>
  <dcterms:created xsi:type="dcterms:W3CDTF">2019-03-07T09:38:00Z</dcterms:created>
  <dcterms:modified xsi:type="dcterms:W3CDTF">2019-03-07T10:08:00Z</dcterms:modified>
</cp:coreProperties>
</file>