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99" w:rsidRPr="00725999" w:rsidRDefault="00725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Presseinformation BlowerDoor GmbH/</w:t>
      </w:r>
      <w:r w:rsidR="004B23E8">
        <w:rPr>
          <w:b/>
          <w:sz w:val="28"/>
          <w:szCs w:val="28"/>
        </w:rPr>
        <w:t>März</w:t>
      </w:r>
      <w:r>
        <w:rPr>
          <w:b/>
          <w:sz w:val="28"/>
          <w:szCs w:val="28"/>
        </w:rPr>
        <w:t xml:space="preserve"> 2016</w:t>
      </w:r>
    </w:p>
    <w:p w:rsidR="00725999" w:rsidRDefault="00725999">
      <w:pPr>
        <w:rPr>
          <w:b/>
        </w:rPr>
      </w:pPr>
    </w:p>
    <w:p w:rsidR="00725999" w:rsidRDefault="00725999">
      <w:pPr>
        <w:rPr>
          <w:b/>
        </w:rPr>
      </w:pPr>
    </w:p>
    <w:p w:rsidR="00175A85" w:rsidRPr="00287BA5" w:rsidRDefault="00A259C4">
      <w:r w:rsidRPr="00287BA5">
        <w:t>Neu im Sortiment der BlowerDoor GmbH</w:t>
      </w:r>
      <w:r w:rsidR="00287BA5">
        <w:t xml:space="preserve"> </w:t>
      </w:r>
      <w:r w:rsidRPr="00287BA5">
        <w:t xml:space="preserve">sind </w:t>
      </w:r>
      <w:r w:rsidR="00602C64" w:rsidRPr="00287BA5">
        <w:t xml:space="preserve">die </w:t>
      </w:r>
      <w:r w:rsidRPr="00287BA5">
        <w:t xml:space="preserve">Messgeräte </w:t>
      </w:r>
      <w:r w:rsidR="00602C64" w:rsidRPr="00287BA5">
        <w:t xml:space="preserve">Minneapolis Micro </w:t>
      </w:r>
      <w:proofErr w:type="spellStart"/>
      <w:r w:rsidR="00602C64" w:rsidRPr="00287BA5">
        <w:t>Leakage</w:t>
      </w:r>
      <w:proofErr w:type="spellEnd"/>
      <w:r w:rsidR="00602C64" w:rsidRPr="00287BA5">
        <w:t xml:space="preserve"> Meter und </w:t>
      </w:r>
      <w:r w:rsidR="00976B66" w:rsidRPr="00287BA5">
        <w:t xml:space="preserve">Minneapolis </w:t>
      </w:r>
      <w:proofErr w:type="spellStart"/>
      <w:r w:rsidR="00602C64" w:rsidRPr="00287BA5">
        <w:t>FlowBlaster</w:t>
      </w:r>
      <w:proofErr w:type="spellEnd"/>
      <w:r w:rsidR="00CA7E7F" w:rsidRPr="00287BA5">
        <w:t xml:space="preserve">, mit denen </w:t>
      </w:r>
      <w:r w:rsidR="005D55C8" w:rsidRPr="00287BA5">
        <w:t>Lüftungsanlagen auf ihre Funktion</w:t>
      </w:r>
      <w:r w:rsidR="00B86A52" w:rsidRPr="00287BA5">
        <w:t>sfähigkeit</w:t>
      </w:r>
      <w:r w:rsidR="005D55C8" w:rsidRPr="00287BA5">
        <w:t xml:space="preserve"> geprüft werden. </w:t>
      </w:r>
      <w:r w:rsidR="00CA7E7F" w:rsidRPr="00287BA5">
        <w:t xml:space="preserve"> </w:t>
      </w:r>
      <w:r w:rsidRPr="00287BA5">
        <w:t xml:space="preserve"> </w:t>
      </w:r>
    </w:p>
    <w:p w:rsidR="0047750A" w:rsidRDefault="0047750A"/>
    <w:p w:rsidR="00D97B93" w:rsidRPr="00A04993" w:rsidRDefault="00D97B93" w:rsidP="00D97B93">
      <w:pPr>
        <w:rPr>
          <w:b/>
        </w:rPr>
      </w:pPr>
      <w:r w:rsidRPr="00A04993">
        <w:rPr>
          <w:b/>
        </w:rPr>
        <w:t xml:space="preserve">Minneapolis Micro </w:t>
      </w:r>
      <w:proofErr w:type="spellStart"/>
      <w:r w:rsidRPr="00A04993">
        <w:rPr>
          <w:b/>
        </w:rPr>
        <w:t>Leakage</w:t>
      </w:r>
      <w:proofErr w:type="spellEnd"/>
      <w:r w:rsidRPr="00A04993">
        <w:rPr>
          <w:b/>
        </w:rPr>
        <w:t xml:space="preserve"> Meter</w:t>
      </w:r>
      <w:r w:rsidR="003F4A8D" w:rsidRPr="00A04993">
        <w:rPr>
          <w:b/>
        </w:rPr>
        <w:t xml:space="preserve"> zur</w:t>
      </w:r>
      <w:r w:rsidRPr="00A04993">
        <w:rPr>
          <w:b/>
        </w:rPr>
        <w:t xml:space="preserve"> Dichtheitsprüfung von Lüftungskanalsystemen nach DIN EN 12599</w:t>
      </w:r>
    </w:p>
    <w:p w:rsidR="00C32D33" w:rsidRPr="00C32D33" w:rsidRDefault="00C32D33" w:rsidP="00D97B93">
      <w:pPr>
        <w:rPr>
          <w:b/>
          <w:sz w:val="12"/>
          <w:szCs w:val="12"/>
        </w:rPr>
      </w:pPr>
    </w:p>
    <w:p w:rsidR="0095768A" w:rsidRDefault="00D97B93" w:rsidP="00287BA5">
      <w:r>
        <w:t xml:space="preserve">Das </w:t>
      </w:r>
      <w:r w:rsidR="006E2EFF">
        <w:t xml:space="preserve">seit </w:t>
      </w:r>
      <w:r>
        <w:t xml:space="preserve">Februar erhältliche Minneapolis Micro </w:t>
      </w:r>
      <w:proofErr w:type="spellStart"/>
      <w:r>
        <w:t>Leakage</w:t>
      </w:r>
      <w:proofErr w:type="spellEnd"/>
      <w:r>
        <w:t xml:space="preserve"> Meter </w:t>
      </w:r>
      <w:r w:rsidR="00D14619">
        <w:t xml:space="preserve">(MLM) </w:t>
      </w:r>
      <w:r>
        <w:t xml:space="preserve">wurde entwickelt, um die Funktionsfähigkeit von Lüftungsanlagen mittels Dichtheitsprüfung des Kanalnetzes nach DIN EN 12599 zu gewährleisten. </w:t>
      </w:r>
      <w:r w:rsidR="00287BA5">
        <w:t xml:space="preserve">Leckagen im Kanalnetz verhindern die gezielte Luftverteilung im Gebäude, wodurch sich der Wirkungsgrad der Lüftungsanlage verschlechtert. Mit dem Minneapolis Micro </w:t>
      </w:r>
      <w:proofErr w:type="spellStart"/>
      <w:r w:rsidR="00287BA5">
        <w:t>Leakage</w:t>
      </w:r>
      <w:proofErr w:type="spellEnd"/>
      <w:r w:rsidR="00287BA5">
        <w:t xml:space="preserve"> Meter können </w:t>
      </w:r>
      <w:r w:rsidR="00656479">
        <w:t xml:space="preserve">diese </w:t>
      </w:r>
      <w:r w:rsidR="00287BA5">
        <w:t>Leckagen zuverlässig geortet und im Rahmen der Qualitätssicherung beseitigt werden.</w:t>
      </w:r>
      <w:r w:rsidR="00287BA5">
        <w:t xml:space="preserve"> </w:t>
      </w:r>
      <w:r>
        <w:t xml:space="preserve">Mit einem Messbereich von 0,17 – 78,5 m³/h ist das MLM auch für </w:t>
      </w:r>
      <w:r w:rsidR="0095768A">
        <w:t>Bauteilprüfungen und Messungen in kleinen und sehr dichten Reinräumen geeignet.</w:t>
      </w:r>
    </w:p>
    <w:p w:rsidR="00C16D60" w:rsidRDefault="00C16D60" w:rsidP="00D97B93"/>
    <w:p w:rsidR="003F4A8D" w:rsidRPr="00A04993" w:rsidRDefault="003F4A8D" w:rsidP="00D97B93">
      <w:pPr>
        <w:rPr>
          <w:b/>
        </w:rPr>
      </w:pPr>
      <w:r w:rsidRPr="00A04993">
        <w:rPr>
          <w:b/>
        </w:rPr>
        <w:t xml:space="preserve">Minneapolis </w:t>
      </w:r>
      <w:proofErr w:type="spellStart"/>
      <w:r w:rsidRPr="00A04993">
        <w:rPr>
          <w:b/>
        </w:rPr>
        <w:t>FlowBlaster</w:t>
      </w:r>
      <w:proofErr w:type="spellEnd"/>
      <w:r w:rsidRPr="00A04993">
        <w:rPr>
          <w:b/>
        </w:rPr>
        <w:t xml:space="preserve"> zur Prüfung und Einregulierung von Zu- und Abluf</w:t>
      </w:r>
      <w:r w:rsidR="00F25EFE" w:rsidRPr="00A04993">
        <w:rPr>
          <w:b/>
        </w:rPr>
        <w:t>tventilen</w:t>
      </w:r>
    </w:p>
    <w:p w:rsidR="00C32D33" w:rsidRPr="00C32D33" w:rsidRDefault="00C32D33" w:rsidP="00D97B93">
      <w:pPr>
        <w:rPr>
          <w:b/>
          <w:sz w:val="12"/>
          <w:szCs w:val="12"/>
        </w:rPr>
      </w:pPr>
    </w:p>
    <w:p w:rsidR="00D14619" w:rsidRDefault="009B5EA5" w:rsidP="00D14619">
      <w:r>
        <w:t xml:space="preserve">Der Minneapolis </w:t>
      </w:r>
      <w:proofErr w:type="spellStart"/>
      <w:r>
        <w:t>FlowBlaster</w:t>
      </w:r>
      <w:proofErr w:type="spellEnd"/>
      <w:r>
        <w:t xml:space="preserve"> mit einem Messbereich von 17 bis 500 m³/h wurde speziell für die Prüfung von Lüftungsanlagen im Wohnungs- und Gewerbebau entwickelt. In Kombination mit dem Messgebläse BlowerDoor </w:t>
      </w:r>
      <w:proofErr w:type="spellStart"/>
      <w:r>
        <w:t>MiniFan</w:t>
      </w:r>
      <w:proofErr w:type="spellEnd"/>
      <w:r>
        <w:t xml:space="preserve"> werden Volumenströme an Zu- und Abluft</w:t>
      </w:r>
      <w:r w:rsidR="00F25EFE">
        <w:t>ventilen</w:t>
      </w:r>
      <w:r>
        <w:t xml:space="preserve"> </w:t>
      </w:r>
      <w:r w:rsidR="00993C73">
        <w:t xml:space="preserve">der Lüftungsanlage </w:t>
      </w:r>
      <w:r>
        <w:t>präzise gemessen</w:t>
      </w:r>
      <w:r w:rsidR="00F25EFE">
        <w:t xml:space="preserve">, so dass bei Bedarf eine Einregulierung der Ventile erfolgen kann. </w:t>
      </w:r>
      <w:bookmarkStart w:id="0" w:name="_GoBack"/>
      <w:bookmarkEnd w:id="0"/>
      <w:r w:rsidR="00D14619">
        <w:t xml:space="preserve">Die 2014 patentierte Volumenstromhaube des </w:t>
      </w:r>
      <w:proofErr w:type="spellStart"/>
      <w:r w:rsidR="00D14619">
        <w:t>FlowBlaster</w:t>
      </w:r>
      <w:proofErr w:type="spellEnd"/>
      <w:r w:rsidR="00D14619">
        <w:t xml:space="preserve"> gewährleistet </w:t>
      </w:r>
      <w:r w:rsidR="001E2C65">
        <w:t>eine</w:t>
      </w:r>
      <w:r w:rsidR="00B27E67">
        <w:t xml:space="preserve"> </w:t>
      </w:r>
      <w:r w:rsidR="00D14619">
        <w:t xml:space="preserve">exakte Messung des Luftvolumenstromes, indem die für eine hohe Präzision erforderliche Strömungsgleichrichtung erzielt wird. Etwaige Druckverluste werden durch die präzise Drehzahlregulierung des BlowerDoor Messgebläses ausgeglichen. </w:t>
      </w:r>
    </w:p>
    <w:p w:rsidR="00D14619" w:rsidRDefault="00D14619" w:rsidP="00D14619"/>
    <w:p w:rsidR="00D14619" w:rsidRDefault="00D14619" w:rsidP="00D14619">
      <w:r>
        <w:t xml:space="preserve">Mehr Infos unter </w:t>
      </w:r>
      <w:hyperlink r:id="rId5" w:history="1">
        <w:r w:rsidRPr="00F93242">
          <w:rPr>
            <w:rStyle w:val="Hyperlink"/>
          </w:rPr>
          <w:t>www.blowerdoor.de</w:t>
        </w:r>
      </w:hyperlink>
    </w:p>
    <w:p w:rsidR="00D14619" w:rsidRDefault="00D14619" w:rsidP="00D97B93"/>
    <w:p w:rsidR="00725999" w:rsidRDefault="00725999" w:rsidP="00D97B93"/>
    <w:p w:rsidR="00B74778" w:rsidRDefault="00C85B55" w:rsidP="00D97B93">
      <w:pPr>
        <w:rPr>
          <w:i/>
        </w:rPr>
      </w:pPr>
      <w:r>
        <w:rPr>
          <w:i/>
        </w:rPr>
        <w:t>Zeichen ohne Leer: 1.488</w:t>
      </w:r>
    </w:p>
    <w:p w:rsidR="00C85B55" w:rsidRDefault="00C85B55" w:rsidP="00D97B93">
      <w:pPr>
        <w:rPr>
          <w:i/>
        </w:rPr>
      </w:pPr>
    </w:p>
    <w:p w:rsidR="00C85B55" w:rsidRDefault="00C85B55" w:rsidP="00D97B93">
      <w:pPr>
        <w:rPr>
          <w:i/>
        </w:rPr>
      </w:pPr>
    </w:p>
    <w:p w:rsidR="00C85B55" w:rsidRDefault="00C85B55" w:rsidP="00D97B93">
      <w:pPr>
        <w:rPr>
          <w:i/>
        </w:rPr>
      </w:pPr>
    </w:p>
    <w:p w:rsidR="00B74778" w:rsidRDefault="00B74778" w:rsidP="00D97B93">
      <w:pPr>
        <w:rPr>
          <w:i/>
        </w:rPr>
      </w:pPr>
    </w:p>
    <w:p w:rsidR="00B74778" w:rsidRDefault="00B74778" w:rsidP="00D97B93">
      <w:pPr>
        <w:rPr>
          <w:i/>
        </w:rPr>
      </w:pPr>
      <w:r>
        <w:rPr>
          <w:noProof/>
          <w:lang w:eastAsia="de-DE"/>
        </w:rPr>
        <w:drawing>
          <wp:inline distT="0" distB="0" distL="0" distR="0" wp14:anchorId="4D216495" wp14:editId="151C7455">
            <wp:extent cx="1715135" cy="588010"/>
            <wp:effectExtent l="0" t="0" r="0" b="254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78" w:rsidRDefault="00B74778" w:rsidP="00D97B93">
      <w:pPr>
        <w:rPr>
          <w:i/>
        </w:rPr>
      </w:pPr>
    </w:p>
    <w:p w:rsidR="00B74778" w:rsidRDefault="00B74778" w:rsidP="00B74778">
      <w:pPr>
        <w:rPr>
          <w:b/>
          <w:sz w:val="20"/>
          <w:szCs w:val="20"/>
        </w:rPr>
      </w:pPr>
      <w:r>
        <w:rPr>
          <w:b/>
          <w:sz w:val="20"/>
          <w:szCs w:val="20"/>
        </w:rPr>
        <w:t>BlowerDoor GmbH</w:t>
      </w:r>
    </w:p>
    <w:p w:rsidR="00B74778" w:rsidRDefault="00B74778" w:rsidP="00B7477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MessSysteme</w:t>
      </w:r>
      <w:proofErr w:type="spellEnd"/>
      <w:r>
        <w:rPr>
          <w:b/>
          <w:sz w:val="20"/>
          <w:szCs w:val="20"/>
        </w:rPr>
        <w:t xml:space="preserve"> für Luftdichtheit</w:t>
      </w: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Zum Energie- und Umweltzentrum 1</w:t>
      </w: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31832 Springe-</w:t>
      </w:r>
      <w:proofErr w:type="spellStart"/>
      <w:r>
        <w:rPr>
          <w:sz w:val="20"/>
          <w:szCs w:val="20"/>
        </w:rPr>
        <w:t>Eldagsen</w:t>
      </w:r>
      <w:proofErr w:type="spellEnd"/>
    </w:p>
    <w:p w:rsidR="00B74778" w:rsidRDefault="00EA3F3B" w:rsidP="00B74778">
      <w:pPr>
        <w:rPr>
          <w:sz w:val="20"/>
          <w:szCs w:val="20"/>
        </w:rPr>
      </w:pPr>
      <w:hyperlink r:id="rId7" w:history="1">
        <w:r w:rsidR="00B74778">
          <w:rPr>
            <w:rStyle w:val="Hyperlink"/>
            <w:sz w:val="20"/>
            <w:szCs w:val="20"/>
          </w:rPr>
          <w:t>info@blowerdoor.de</w:t>
        </w:r>
      </w:hyperlink>
    </w:p>
    <w:p w:rsidR="00B74778" w:rsidRDefault="00EA3F3B" w:rsidP="00B74778">
      <w:pPr>
        <w:rPr>
          <w:sz w:val="20"/>
          <w:szCs w:val="20"/>
        </w:rPr>
      </w:pPr>
      <w:hyperlink r:id="rId8" w:history="1">
        <w:r w:rsidR="00B74778">
          <w:rPr>
            <w:rStyle w:val="Hyperlink"/>
            <w:sz w:val="20"/>
            <w:szCs w:val="20"/>
          </w:rPr>
          <w:t>www.blowerdoor.de</w:t>
        </w:r>
      </w:hyperlink>
    </w:p>
    <w:p w:rsidR="00B74778" w:rsidRDefault="00B74778" w:rsidP="00B74778">
      <w:pPr>
        <w:rPr>
          <w:sz w:val="20"/>
          <w:szCs w:val="20"/>
        </w:rPr>
      </w:pP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Presse-Kontakt:</w:t>
      </w: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Frau Andrea Doll</w:t>
      </w: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Telefon 05044 975-45</w:t>
      </w:r>
    </w:p>
    <w:p w:rsidR="000A3140" w:rsidRDefault="00B74778"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doll@blowerdoor.de</w:t>
        </w:r>
      </w:hyperlink>
    </w:p>
    <w:sectPr w:rsidR="000A3140" w:rsidSect="0050336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C4"/>
    <w:rsid w:val="000670F0"/>
    <w:rsid w:val="000A3140"/>
    <w:rsid w:val="000B722B"/>
    <w:rsid w:val="000C1E0B"/>
    <w:rsid w:val="001334EE"/>
    <w:rsid w:val="00175A85"/>
    <w:rsid w:val="001A2C82"/>
    <w:rsid w:val="001E2C65"/>
    <w:rsid w:val="001F2B5C"/>
    <w:rsid w:val="00287BA5"/>
    <w:rsid w:val="003716C2"/>
    <w:rsid w:val="003C5087"/>
    <w:rsid w:val="003F4A8D"/>
    <w:rsid w:val="0047750A"/>
    <w:rsid w:val="0049034E"/>
    <w:rsid w:val="004B23E8"/>
    <w:rsid w:val="0050336C"/>
    <w:rsid w:val="005D55C8"/>
    <w:rsid w:val="00602C64"/>
    <w:rsid w:val="00654735"/>
    <w:rsid w:val="00656479"/>
    <w:rsid w:val="006E2EFF"/>
    <w:rsid w:val="00725999"/>
    <w:rsid w:val="0077547E"/>
    <w:rsid w:val="00881BAB"/>
    <w:rsid w:val="009423FC"/>
    <w:rsid w:val="00950AE4"/>
    <w:rsid w:val="0095768A"/>
    <w:rsid w:val="00976B66"/>
    <w:rsid w:val="00993C73"/>
    <w:rsid w:val="009B5EA5"/>
    <w:rsid w:val="00A04993"/>
    <w:rsid w:val="00A259C4"/>
    <w:rsid w:val="00A922E6"/>
    <w:rsid w:val="00AF5032"/>
    <w:rsid w:val="00B27E67"/>
    <w:rsid w:val="00B74778"/>
    <w:rsid w:val="00B86A52"/>
    <w:rsid w:val="00BB6676"/>
    <w:rsid w:val="00C16D60"/>
    <w:rsid w:val="00C32D33"/>
    <w:rsid w:val="00C46696"/>
    <w:rsid w:val="00C5778F"/>
    <w:rsid w:val="00C85B55"/>
    <w:rsid w:val="00C87A32"/>
    <w:rsid w:val="00CA7E7F"/>
    <w:rsid w:val="00D07281"/>
    <w:rsid w:val="00D14619"/>
    <w:rsid w:val="00D97B93"/>
    <w:rsid w:val="00E54BEE"/>
    <w:rsid w:val="00EA3F3B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6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werdoo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owerdoo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lowerdoor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1910</Characters>
  <Application>Microsoft Office Word</Application>
  <DocSecurity>0</DocSecurity>
  <Lines>46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20</cp:revision>
  <cp:lastPrinted>2016-03-08T12:23:00Z</cp:lastPrinted>
  <dcterms:created xsi:type="dcterms:W3CDTF">2016-03-08T11:56:00Z</dcterms:created>
  <dcterms:modified xsi:type="dcterms:W3CDTF">2016-03-08T13:03:00Z</dcterms:modified>
</cp:coreProperties>
</file>